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6096" w:type="dxa"/>
        <w:tblInd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5D0CBD" w:rsidRPr="005D0CBD" w:rsidTr="005D0CBD">
        <w:tc>
          <w:tcPr>
            <w:tcW w:w="6096" w:type="dxa"/>
          </w:tcPr>
          <w:p w:rsidR="005D0CBD" w:rsidRPr="005D0CBD" w:rsidRDefault="005D0CBD" w:rsidP="005D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BA5" w:rsidRDefault="005D0CB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201295</wp:posOffset>
            </wp:positionV>
            <wp:extent cx="2762250" cy="2190750"/>
            <wp:effectExtent l="19050" t="0" r="0" b="0"/>
            <wp:wrapThrough wrapText="bothSides">
              <wp:wrapPolygon edited="0">
                <wp:start x="-149" y="0"/>
                <wp:lineTo x="-149" y="21412"/>
                <wp:lineTo x="21600" y="21412"/>
                <wp:lineTo x="21600" y="0"/>
                <wp:lineTo x="-149" y="0"/>
              </wp:wrapPolygon>
            </wp:wrapThrough>
            <wp:docPr id="2" name="Рисунок 2" descr="https://im2-tub-ru.yandex.net/i?id=aaa0351451c938cbe594ac018ccb850b&amp;n=33&amp;h=215&amp;w=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2-tub-ru.yandex.net/i?id=aaa0351451c938cbe594ac018ccb850b&amp;n=33&amp;h=215&amp;w=2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BA5" w:rsidRPr="00861BA5" w:rsidRDefault="00861BA5" w:rsidP="00861BA5"/>
    <w:p w:rsidR="00861BA5" w:rsidRPr="00861BA5" w:rsidRDefault="005D0CBD" w:rsidP="00861BA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6214110</wp:posOffset>
            </wp:positionH>
            <wp:positionV relativeFrom="paragraph">
              <wp:posOffset>81915</wp:posOffset>
            </wp:positionV>
            <wp:extent cx="2162175" cy="1513205"/>
            <wp:effectExtent l="0" t="0" r="0" b="0"/>
            <wp:wrapThrough wrapText="bothSides">
              <wp:wrapPolygon edited="0">
                <wp:start x="0" y="0"/>
                <wp:lineTo x="0" y="21210"/>
                <wp:lineTo x="21505" y="21210"/>
                <wp:lineTo x="21505" y="0"/>
                <wp:lineTo x="0" y="0"/>
              </wp:wrapPolygon>
            </wp:wrapThrough>
            <wp:docPr id="1" name="Рисунок 1" descr="http://dddeti.ru/sites/default/files/styles/large/public/vrrikp34g3i.jpg?itok=F78NNYv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deti.ru/sites/default/files/styles/large/public/vrrikp34g3i.jpg?itok=F78NNYv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BA5" w:rsidRPr="00861BA5" w:rsidRDefault="00861BA5" w:rsidP="00861BA5"/>
    <w:p w:rsidR="00054FBD" w:rsidRDefault="00054FBD" w:rsidP="00861BA5"/>
    <w:p w:rsidR="00054FBD" w:rsidRPr="00054FBD" w:rsidRDefault="00054FBD" w:rsidP="00054FBD"/>
    <w:p w:rsidR="004043CD" w:rsidRDefault="004043CD" w:rsidP="004043CD">
      <w:pPr>
        <w:tabs>
          <w:tab w:val="left" w:pos="1050"/>
        </w:tabs>
      </w:pPr>
    </w:p>
    <w:p w:rsidR="004043CD" w:rsidRPr="004043CD" w:rsidRDefault="004043CD" w:rsidP="004043CD">
      <w:pPr>
        <w:tabs>
          <w:tab w:val="left" w:pos="1050"/>
        </w:tabs>
        <w:rPr>
          <w:rFonts w:ascii="Times New Roman" w:hAnsi="Times New Roman" w:cs="Times New Roman"/>
          <w:sz w:val="26"/>
        </w:rPr>
      </w:pPr>
    </w:p>
    <w:p w:rsidR="0069300E" w:rsidRPr="0069300E" w:rsidRDefault="004043CD" w:rsidP="0069300E">
      <w:pPr>
        <w:tabs>
          <w:tab w:val="left" w:pos="1050"/>
        </w:tabs>
        <w:spacing w:after="0"/>
        <w:rPr>
          <w:rFonts w:ascii="Times New Roman" w:hAnsi="Times New Roman" w:cs="Times New Roman"/>
          <w:b/>
          <w:sz w:val="26"/>
          <w:u w:val="single"/>
        </w:rPr>
      </w:pPr>
      <w:r w:rsidRPr="0069300E">
        <w:rPr>
          <w:rFonts w:ascii="Times New Roman" w:hAnsi="Times New Roman" w:cs="Times New Roman"/>
          <w:b/>
          <w:sz w:val="26"/>
          <w:u w:val="single"/>
        </w:rPr>
        <w:t>Полезные советы воспитателям для лучшей организации</w:t>
      </w:r>
    </w:p>
    <w:p w:rsidR="00054FBD" w:rsidRPr="0069300E" w:rsidRDefault="004043CD" w:rsidP="0069300E">
      <w:pPr>
        <w:tabs>
          <w:tab w:val="left" w:pos="1050"/>
        </w:tabs>
        <w:spacing w:after="0"/>
        <w:rPr>
          <w:rFonts w:ascii="Times New Roman" w:hAnsi="Times New Roman" w:cs="Times New Roman"/>
          <w:b/>
          <w:sz w:val="26"/>
          <w:u w:val="single"/>
        </w:rPr>
      </w:pPr>
      <w:r w:rsidRPr="0069300E">
        <w:rPr>
          <w:rFonts w:ascii="Times New Roman" w:hAnsi="Times New Roman" w:cs="Times New Roman"/>
          <w:b/>
          <w:sz w:val="26"/>
          <w:u w:val="single"/>
        </w:rPr>
        <w:t xml:space="preserve">и </w:t>
      </w:r>
      <w:proofErr w:type="gramStart"/>
      <w:r w:rsidRPr="0069300E">
        <w:rPr>
          <w:rFonts w:ascii="Times New Roman" w:hAnsi="Times New Roman" w:cs="Times New Roman"/>
          <w:b/>
          <w:sz w:val="26"/>
          <w:u w:val="single"/>
        </w:rPr>
        <w:t>проведенияобразовательной  деятельности</w:t>
      </w:r>
      <w:proofErr w:type="gramEnd"/>
      <w:r w:rsidRPr="0069300E">
        <w:rPr>
          <w:rFonts w:ascii="Times New Roman" w:hAnsi="Times New Roman" w:cs="Times New Roman"/>
          <w:b/>
          <w:sz w:val="26"/>
          <w:u w:val="single"/>
        </w:rPr>
        <w:t xml:space="preserve"> по ФГОС ДО:</w:t>
      </w:r>
    </w:p>
    <w:tbl>
      <w:tblPr>
        <w:tblStyle w:val="a3"/>
        <w:tblpPr w:leftFromText="180" w:rightFromText="180" w:vertAnchor="text" w:horzAnchor="page" w:tblpX="9508" w:tblpY="-65"/>
        <w:tblOverlap w:val="never"/>
        <w:tblW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4043CD" w:rsidRPr="00861BA5" w:rsidTr="004043CD">
        <w:tc>
          <w:tcPr>
            <w:tcW w:w="6771" w:type="dxa"/>
          </w:tcPr>
          <w:p w:rsidR="004043CD" w:rsidRPr="004043CD" w:rsidRDefault="004043CD" w:rsidP="004043CD">
            <w:pPr>
              <w:tabs>
                <w:tab w:val="left" w:pos="2268"/>
                <w:tab w:val="left" w:pos="11100"/>
              </w:tabs>
              <w:spacing w:after="480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4043CD">
              <w:rPr>
                <w:rFonts w:ascii="Times New Roman" w:hAnsi="Times New Roman" w:cs="Times New Roman"/>
                <w:i/>
                <w:sz w:val="36"/>
                <w:szCs w:val="36"/>
              </w:rPr>
              <w:t>Памятка для воспитателей</w:t>
            </w:r>
          </w:p>
          <w:p w:rsidR="004043CD" w:rsidRPr="004043CD" w:rsidRDefault="004043CD" w:rsidP="004043CD">
            <w:pPr>
              <w:tabs>
                <w:tab w:val="left" w:pos="2268"/>
                <w:tab w:val="left" w:pos="11100"/>
              </w:tabs>
              <w:spacing w:after="48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r w:rsidRPr="004043C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«Речевые формулы для развития мотивации детей и привлечения </w:t>
            </w:r>
            <w:r w:rsidR="00DB074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</w:t>
            </w:r>
            <w:r w:rsidRPr="004043CD">
              <w:rPr>
                <w:rFonts w:ascii="Times New Roman" w:hAnsi="Times New Roman" w:cs="Times New Roman"/>
                <w:b/>
                <w:sz w:val="36"/>
                <w:szCs w:val="36"/>
              </w:rPr>
              <w:t>к образовательной деятельности»</w:t>
            </w:r>
          </w:p>
          <w:bookmarkEnd w:id="0"/>
          <w:p w:rsidR="004043CD" w:rsidRPr="00861BA5" w:rsidRDefault="004043CD" w:rsidP="004043CD">
            <w:pPr>
              <w:tabs>
                <w:tab w:val="left" w:pos="2268"/>
                <w:tab w:val="left" w:pos="11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3CD" w:rsidRPr="0069300E" w:rsidRDefault="004043CD" w:rsidP="00DB0742">
      <w:pPr>
        <w:pStyle w:val="a4"/>
        <w:numPr>
          <w:ilvl w:val="0"/>
          <w:numId w:val="2"/>
        </w:numPr>
        <w:tabs>
          <w:tab w:val="left" w:pos="1050"/>
        </w:tabs>
        <w:spacing w:after="0" w:line="360" w:lineRule="auto"/>
        <w:ind w:left="0"/>
        <w:rPr>
          <w:rFonts w:ascii="Times New Roman" w:hAnsi="Times New Roman" w:cs="Times New Roman"/>
          <w:sz w:val="26"/>
        </w:rPr>
      </w:pPr>
      <w:r w:rsidRPr="0069300E">
        <w:rPr>
          <w:rFonts w:ascii="Times New Roman" w:hAnsi="Times New Roman" w:cs="Times New Roman"/>
          <w:sz w:val="26"/>
        </w:rPr>
        <w:t>Знания, полученные вовремя усваиваются лучше!</w:t>
      </w:r>
    </w:p>
    <w:p w:rsidR="004043CD" w:rsidRPr="0069300E" w:rsidRDefault="004043CD" w:rsidP="00DB0742">
      <w:pPr>
        <w:pStyle w:val="a4"/>
        <w:numPr>
          <w:ilvl w:val="0"/>
          <w:numId w:val="2"/>
        </w:numPr>
        <w:tabs>
          <w:tab w:val="left" w:pos="1050"/>
        </w:tabs>
        <w:spacing w:after="0" w:line="360" w:lineRule="auto"/>
        <w:ind w:left="0"/>
        <w:rPr>
          <w:rFonts w:ascii="Times New Roman" w:hAnsi="Times New Roman" w:cs="Times New Roman"/>
          <w:sz w:val="26"/>
        </w:rPr>
      </w:pPr>
      <w:r w:rsidRPr="0069300E">
        <w:rPr>
          <w:rFonts w:ascii="Times New Roman" w:hAnsi="Times New Roman" w:cs="Times New Roman"/>
          <w:sz w:val="26"/>
        </w:rPr>
        <w:t xml:space="preserve"> Не торопите детей с ответами, держите паузу!</w:t>
      </w:r>
    </w:p>
    <w:p w:rsidR="0069300E" w:rsidRPr="0069300E" w:rsidRDefault="004043CD" w:rsidP="00DB0742">
      <w:pPr>
        <w:pStyle w:val="a4"/>
        <w:numPr>
          <w:ilvl w:val="0"/>
          <w:numId w:val="2"/>
        </w:numPr>
        <w:tabs>
          <w:tab w:val="left" w:pos="1050"/>
        </w:tabs>
        <w:spacing w:after="0" w:line="360" w:lineRule="auto"/>
        <w:ind w:left="0"/>
        <w:rPr>
          <w:rFonts w:ascii="Times New Roman" w:hAnsi="Times New Roman" w:cs="Times New Roman"/>
          <w:sz w:val="26"/>
        </w:rPr>
      </w:pPr>
      <w:r w:rsidRPr="0069300E">
        <w:rPr>
          <w:rFonts w:ascii="Times New Roman" w:hAnsi="Times New Roman" w:cs="Times New Roman"/>
          <w:sz w:val="26"/>
        </w:rPr>
        <w:t xml:space="preserve"> Старайтесь не задавать детям </w:t>
      </w:r>
      <w:r w:rsidR="0069300E" w:rsidRPr="0069300E">
        <w:rPr>
          <w:rFonts w:ascii="Times New Roman" w:hAnsi="Times New Roman" w:cs="Times New Roman"/>
          <w:sz w:val="26"/>
        </w:rPr>
        <w:t>вопросы,</w:t>
      </w:r>
    </w:p>
    <w:p w:rsidR="004043CD" w:rsidRPr="0069300E" w:rsidRDefault="004043CD" w:rsidP="00DB0742">
      <w:pPr>
        <w:tabs>
          <w:tab w:val="left" w:pos="1050"/>
        </w:tabs>
        <w:spacing w:after="0" w:line="360" w:lineRule="auto"/>
        <w:rPr>
          <w:rFonts w:ascii="Times New Roman" w:hAnsi="Times New Roman" w:cs="Times New Roman"/>
          <w:sz w:val="26"/>
        </w:rPr>
      </w:pPr>
      <w:r w:rsidRPr="0069300E">
        <w:rPr>
          <w:rFonts w:ascii="Times New Roman" w:hAnsi="Times New Roman" w:cs="Times New Roman"/>
          <w:sz w:val="26"/>
        </w:rPr>
        <w:t>на которые можно ответить «да» или «нет».</w:t>
      </w:r>
    </w:p>
    <w:p w:rsidR="0069300E" w:rsidRDefault="004043CD" w:rsidP="00DB0742">
      <w:pPr>
        <w:pStyle w:val="a4"/>
        <w:numPr>
          <w:ilvl w:val="0"/>
          <w:numId w:val="2"/>
        </w:numPr>
        <w:tabs>
          <w:tab w:val="left" w:pos="1050"/>
        </w:tabs>
        <w:spacing w:after="0" w:line="360" w:lineRule="auto"/>
        <w:ind w:left="0"/>
        <w:rPr>
          <w:rFonts w:ascii="Times New Roman" w:hAnsi="Times New Roman" w:cs="Times New Roman"/>
          <w:sz w:val="26"/>
        </w:rPr>
      </w:pPr>
      <w:r w:rsidRPr="0069300E">
        <w:rPr>
          <w:rFonts w:ascii="Times New Roman" w:hAnsi="Times New Roman" w:cs="Times New Roman"/>
          <w:sz w:val="26"/>
        </w:rPr>
        <w:t xml:space="preserve"> Не спешите отвечать на детские вопросы. </w:t>
      </w:r>
    </w:p>
    <w:p w:rsidR="004043CD" w:rsidRPr="0069300E" w:rsidRDefault="004043CD" w:rsidP="00DB0742">
      <w:pPr>
        <w:pStyle w:val="a4"/>
        <w:tabs>
          <w:tab w:val="left" w:pos="1050"/>
        </w:tabs>
        <w:spacing w:after="0" w:line="360" w:lineRule="auto"/>
        <w:ind w:left="0"/>
        <w:rPr>
          <w:rFonts w:ascii="Times New Roman" w:hAnsi="Times New Roman" w:cs="Times New Roman"/>
          <w:sz w:val="26"/>
        </w:rPr>
      </w:pPr>
      <w:r w:rsidRPr="0069300E">
        <w:rPr>
          <w:rFonts w:ascii="Times New Roman" w:hAnsi="Times New Roman" w:cs="Times New Roman"/>
          <w:sz w:val="26"/>
        </w:rPr>
        <w:t>Спросите ребёнка: «А как ты думаешь дружок?»</w:t>
      </w:r>
    </w:p>
    <w:p w:rsidR="0069300E" w:rsidRDefault="004043CD" w:rsidP="00DB0742">
      <w:pPr>
        <w:pStyle w:val="a4"/>
        <w:numPr>
          <w:ilvl w:val="0"/>
          <w:numId w:val="2"/>
        </w:numPr>
        <w:tabs>
          <w:tab w:val="left" w:pos="1050"/>
        </w:tabs>
        <w:spacing w:after="0" w:line="360" w:lineRule="auto"/>
        <w:ind w:left="0"/>
        <w:rPr>
          <w:rFonts w:ascii="Times New Roman" w:hAnsi="Times New Roman" w:cs="Times New Roman"/>
          <w:sz w:val="26"/>
        </w:rPr>
      </w:pPr>
      <w:r w:rsidRPr="0069300E">
        <w:rPr>
          <w:rFonts w:ascii="Times New Roman" w:hAnsi="Times New Roman" w:cs="Times New Roman"/>
          <w:sz w:val="26"/>
        </w:rPr>
        <w:t xml:space="preserve">Провоцируйте детей задавать вопросы, особенно </w:t>
      </w:r>
    </w:p>
    <w:p w:rsidR="005A4C70" w:rsidRPr="00DB0742" w:rsidRDefault="004043CD" w:rsidP="00DB0742">
      <w:pPr>
        <w:pStyle w:val="a4"/>
        <w:tabs>
          <w:tab w:val="left" w:pos="1050"/>
        </w:tabs>
        <w:spacing w:after="0" w:line="360" w:lineRule="auto"/>
        <w:ind w:left="0"/>
        <w:rPr>
          <w:rFonts w:ascii="Times New Roman" w:hAnsi="Times New Roman" w:cs="Times New Roman"/>
          <w:sz w:val="26"/>
        </w:rPr>
        <w:sectPr w:rsidR="005A4C70" w:rsidRPr="00DB0742" w:rsidSect="00861BA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69300E">
        <w:rPr>
          <w:rFonts w:ascii="Times New Roman" w:hAnsi="Times New Roman" w:cs="Times New Roman"/>
          <w:sz w:val="26"/>
        </w:rPr>
        <w:t>на этапе сообщения новых знаний.</w:t>
      </w:r>
    </w:p>
    <w:p w:rsidR="005D0CBD" w:rsidRDefault="005D0CBD" w:rsidP="00BA281D">
      <w:pPr>
        <w:tabs>
          <w:tab w:val="left" w:pos="2268"/>
          <w:tab w:val="left" w:pos="11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81D" w:rsidRPr="005A4C70" w:rsidRDefault="005D0CBD" w:rsidP="00BA281D">
      <w:pPr>
        <w:tabs>
          <w:tab w:val="left" w:pos="2268"/>
          <w:tab w:val="left" w:pos="11100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A281D" w:rsidRPr="005A4C70">
        <w:rPr>
          <w:rFonts w:ascii="Times New Roman" w:hAnsi="Times New Roman" w:cs="Times New Roman"/>
          <w:sz w:val="26"/>
          <w:szCs w:val="24"/>
        </w:rPr>
        <w:t xml:space="preserve">При организации  организованной образовательной деятельности необходимо ненавязчиво </w:t>
      </w:r>
      <w:r w:rsidR="00BA281D" w:rsidRPr="005A4C70">
        <w:rPr>
          <w:rFonts w:ascii="Times New Roman" w:hAnsi="Times New Roman" w:cs="Times New Roman"/>
          <w:sz w:val="26"/>
          <w:szCs w:val="24"/>
        </w:rPr>
        <w:lastRenderedPageBreak/>
        <w:t xml:space="preserve">привлекать детей к совместной познавательной, творческой  деятельности. Можно использовать  </w:t>
      </w:r>
      <w:r w:rsidR="00BA281D" w:rsidRPr="0069300E">
        <w:rPr>
          <w:rFonts w:ascii="Times New Roman" w:hAnsi="Times New Roman" w:cs="Times New Roman"/>
          <w:b/>
          <w:sz w:val="26"/>
          <w:szCs w:val="24"/>
        </w:rPr>
        <w:t>речевые формулы</w:t>
      </w:r>
      <w:r w:rsidR="00BA281D" w:rsidRPr="005A4C70">
        <w:rPr>
          <w:rFonts w:ascii="Times New Roman" w:hAnsi="Times New Roman" w:cs="Times New Roman"/>
          <w:sz w:val="26"/>
          <w:szCs w:val="24"/>
        </w:rPr>
        <w:t xml:space="preserve"> для развития мотивации детей и их привлечения к образовательной деятельности:</w:t>
      </w:r>
    </w:p>
    <w:p w:rsidR="00BA281D" w:rsidRPr="005A4C70" w:rsidRDefault="00BA281D" w:rsidP="00BA281D">
      <w:pPr>
        <w:pStyle w:val="a4"/>
        <w:numPr>
          <w:ilvl w:val="0"/>
          <w:numId w:val="1"/>
        </w:numPr>
        <w:tabs>
          <w:tab w:val="left" w:pos="2268"/>
          <w:tab w:val="left" w:pos="11100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5A4C70">
        <w:rPr>
          <w:rFonts w:ascii="Times New Roman" w:hAnsi="Times New Roman" w:cs="Times New Roman"/>
          <w:sz w:val="26"/>
          <w:szCs w:val="24"/>
        </w:rPr>
        <w:t>«Ребята, поднимите руку, кто хочет стать космонавтом? Как нас много!</w:t>
      </w:r>
    </w:p>
    <w:p w:rsidR="00BA281D" w:rsidRPr="005A4C70" w:rsidRDefault="00BA281D" w:rsidP="00BA281D">
      <w:pPr>
        <w:pStyle w:val="a4"/>
        <w:numPr>
          <w:ilvl w:val="0"/>
          <w:numId w:val="1"/>
        </w:numPr>
        <w:tabs>
          <w:tab w:val="left" w:pos="2268"/>
          <w:tab w:val="left" w:pos="11100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5A4C70">
        <w:rPr>
          <w:rFonts w:ascii="Times New Roman" w:hAnsi="Times New Roman" w:cs="Times New Roman"/>
          <w:sz w:val="26"/>
          <w:szCs w:val="24"/>
        </w:rPr>
        <w:t>«Нас пригласил в гости Винни-Пух. Какой подарок мы ему преподнесем? Давайте вместе нарисуем (вылепим, построим, придумаем) и подарим нашему другу».</w:t>
      </w:r>
    </w:p>
    <w:p w:rsidR="007B3940" w:rsidRPr="005A4C70" w:rsidRDefault="00BA281D" w:rsidP="00BA281D">
      <w:pPr>
        <w:pStyle w:val="a4"/>
        <w:numPr>
          <w:ilvl w:val="0"/>
          <w:numId w:val="1"/>
        </w:numPr>
        <w:tabs>
          <w:tab w:val="left" w:pos="2268"/>
          <w:tab w:val="left" w:pos="11100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5A4C70">
        <w:rPr>
          <w:rFonts w:ascii="Times New Roman" w:hAnsi="Times New Roman" w:cs="Times New Roman"/>
          <w:sz w:val="26"/>
          <w:szCs w:val="24"/>
        </w:rPr>
        <w:t>«Ребята, на чём мы полетим, сегодня в Москву: на самолёте, ракете или на чём-то ещё</w:t>
      </w:r>
      <w:r w:rsidR="007B3940" w:rsidRPr="005A4C70">
        <w:rPr>
          <w:rFonts w:ascii="Times New Roman" w:hAnsi="Times New Roman" w:cs="Times New Roman"/>
          <w:sz w:val="26"/>
          <w:szCs w:val="24"/>
        </w:rPr>
        <w:t>?»</w:t>
      </w:r>
    </w:p>
    <w:p w:rsidR="007B3940" w:rsidRPr="005A4C70" w:rsidRDefault="007B3940" w:rsidP="00BA281D">
      <w:pPr>
        <w:pStyle w:val="a4"/>
        <w:numPr>
          <w:ilvl w:val="0"/>
          <w:numId w:val="1"/>
        </w:numPr>
        <w:tabs>
          <w:tab w:val="left" w:pos="2268"/>
          <w:tab w:val="left" w:pos="11100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5A4C70">
        <w:rPr>
          <w:rFonts w:ascii="Times New Roman" w:hAnsi="Times New Roman" w:cs="Times New Roman"/>
          <w:sz w:val="26"/>
          <w:szCs w:val="24"/>
        </w:rPr>
        <w:t xml:space="preserve">«Я собираюсь в интересное путешествие на необитаемый остров. Кто хочет поехать туда со мной?» </w:t>
      </w:r>
    </w:p>
    <w:p w:rsidR="007B3940" w:rsidRPr="005A4C70" w:rsidRDefault="007B3940" w:rsidP="00BA281D">
      <w:pPr>
        <w:pStyle w:val="a4"/>
        <w:numPr>
          <w:ilvl w:val="0"/>
          <w:numId w:val="1"/>
        </w:numPr>
        <w:tabs>
          <w:tab w:val="left" w:pos="2268"/>
          <w:tab w:val="left" w:pos="11100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5A4C70">
        <w:rPr>
          <w:rFonts w:ascii="Times New Roman" w:hAnsi="Times New Roman" w:cs="Times New Roman"/>
          <w:sz w:val="26"/>
          <w:szCs w:val="24"/>
        </w:rPr>
        <w:t>«Давайте сегодня…. Кто хочет, устраивайтесь поудобнее…»</w:t>
      </w:r>
    </w:p>
    <w:p w:rsidR="005A4C70" w:rsidRPr="005A4C70" w:rsidRDefault="007B3940" w:rsidP="005A4C70">
      <w:pPr>
        <w:pStyle w:val="a4"/>
        <w:numPr>
          <w:ilvl w:val="0"/>
          <w:numId w:val="1"/>
        </w:numPr>
        <w:tabs>
          <w:tab w:val="left" w:pos="2268"/>
          <w:tab w:val="left" w:pos="11100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5A4C70">
        <w:rPr>
          <w:rFonts w:ascii="Times New Roman" w:hAnsi="Times New Roman" w:cs="Times New Roman"/>
          <w:sz w:val="26"/>
          <w:szCs w:val="24"/>
        </w:rPr>
        <w:t xml:space="preserve">«Я буду капитаном корабля, который совсем скоро отправляется  в Арктику. Я набираю большую команду. Кто хочет </w:t>
      </w:r>
      <w:r w:rsidR="00337EF4" w:rsidRPr="005A4C70">
        <w:rPr>
          <w:rFonts w:ascii="Times New Roman" w:hAnsi="Times New Roman" w:cs="Times New Roman"/>
          <w:sz w:val="26"/>
          <w:szCs w:val="24"/>
        </w:rPr>
        <w:t xml:space="preserve"> быть матросами, </w:t>
      </w:r>
      <w:r w:rsidRPr="005A4C70">
        <w:rPr>
          <w:rFonts w:ascii="Times New Roman" w:hAnsi="Times New Roman" w:cs="Times New Roman"/>
          <w:sz w:val="26"/>
          <w:szCs w:val="24"/>
        </w:rPr>
        <w:t>присоединяйтесь!»</w:t>
      </w:r>
    </w:p>
    <w:p w:rsidR="00337EF4" w:rsidRPr="005A4C70" w:rsidRDefault="00337EF4" w:rsidP="005A4C70">
      <w:pPr>
        <w:pStyle w:val="a4"/>
        <w:numPr>
          <w:ilvl w:val="0"/>
          <w:numId w:val="1"/>
        </w:numPr>
        <w:tabs>
          <w:tab w:val="left" w:pos="2268"/>
          <w:tab w:val="left" w:pos="11100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5A4C70">
        <w:rPr>
          <w:rFonts w:ascii="Times New Roman" w:hAnsi="Times New Roman" w:cs="Times New Roman"/>
          <w:sz w:val="26"/>
          <w:szCs w:val="24"/>
        </w:rPr>
        <w:t>«В детском  театре будет показан замечательный спектакль. Кто хочет поехать туда со мной? А что нужно чтобы  туда добраться?»</w:t>
      </w:r>
    </w:p>
    <w:p w:rsidR="00337EF4" w:rsidRPr="005A4C70" w:rsidRDefault="00337EF4" w:rsidP="005A4C70">
      <w:pPr>
        <w:pStyle w:val="a4"/>
        <w:numPr>
          <w:ilvl w:val="0"/>
          <w:numId w:val="1"/>
        </w:numPr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5A4C70">
        <w:rPr>
          <w:rFonts w:ascii="Times New Roman" w:hAnsi="Times New Roman" w:cs="Times New Roman"/>
          <w:sz w:val="26"/>
          <w:szCs w:val="28"/>
        </w:rPr>
        <w:t>«Ребята, посмотрите друг на друга, пожалуйста, и скажите, кто из нас самый высокий» А чем можно измерить свой рост?»</w:t>
      </w:r>
    </w:p>
    <w:p w:rsidR="00337EF4" w:rsidRPr="005A4C70" w:rsidRDefault="00337EF4" w:rsidP="005A4C70">
      <w:pPr>
        <w:pStyle w:val="a4"/>
        <w:numPr>
          <w:ilvl w:val="0"/>
          <w:numId w:val="1"/>
        </w:numPr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5A4C70">
        <w:rPr>
          <w:rFonts w:ascii="Times New Roman" w:hAnsi="Times New Roman" w:cs="Times New Roman"/>
          <w:sz w:val="26"/>
          <w:szCs w:val="28"/>
        </w:rPr>
        <w:t>«Дети, вкусный был хлеб сегодня на завтрак? А как вы думаете, откуда он появился на нашем столе?»</w:t>
      </w:r>
    </w:p>
    <w:p w:rsidR="00337EF4" w:rsidRDefault="00337EF4" w:rsidP="005A4C70">
      <w:pPr>
        <w:pStyle w:val="a4"/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7EF4" w:rsidRPr="005A4C70" w:rsidRDefault="005A4C70" w:rsidP="005A4C70">
      <w:pPr>
        <w:pStyle w:val="a4"/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7EF4" w:rsidRPr="005A4C70">
        <w:rPr>
          <w:rFonts w:ascii="Times New Roman" w:hAnsi="Times New Roman" w:cs="Times New Roman"/>
          <w:sz w:val="26"/>
          <w:szCs w:val="28"/>
        </w:rPr>
        <w:t xml:space="preserve">В процессе дальнейшего сотрудничества во время образовательной деятельности воспитатель также </w:t>
      </w:r>
      <w:r w:rsidR="00337EF4" w:rsidRPr="005A4C70">
        <w:rPr>
          <w:rFonts w:ascii="Times New Roman" w:hAnsi="Times New Roman" w:cs="Times New Roman"/>
          <w:sz w:val="26"/>
          <w:szCs w:val="28"/>
        </w:rPr>
        <w:lastRenderedPageBreak/>
        <w:t xml:space="preserve">поддерживает  диалоговое общение с детьми. Очень интересные </w:t>
      </w:r>
      <w:r w:rsidR="00337EF4" w:rsidRPr="0069300E">
        <w:rPr>
          <w:rFonts w:ascii="Times New Roman" w:hAnsi="Times New Roman" w:cs="Times New Roman"/>
          <w:b/>
          <w:sz w:val="26"/>
          <w:szCs w:val="28"/>
        </w:rPr>
        <w:t>речевые конструкции</w:t>
      </w:r>
      <w:r w:rsidR="00337EF4" w:rsidRPr="005A4C70">
        <w:rPr>
          <w:rFonts w:ascii="Times New Roman" w:hAnsi="Times New Roman" w:cs="Times New Roman"/>
          <w:sz w:val="26"/>
          <w:szCs w:val="28"/>
        </w:rPr>
        <w:t xml:space="preserve"> предлагает Л.С. </w:t>
      </w:r>
      <w:proofErr w:type="spellStart"/>
      <w:r w:rsidR="00337EF4" w:rsidRPr="005A4C70">
        <w:rPr>
          <w:rFonts w:ascii="Times New Roman" w:hAnsi="Times New Roman" w:cs="Times New Roman"/>
          <w:sz w:val="26"/>
          <w:szCs w:val="28"/>
        </w:rPr>
        <w:t>Римашевская</w:t>
      </w:r>
      <w:proofErr w:type="spellEnd"/>
      <w:r w:rsidR="00337EF4" w:rsidRPr="005A4C70">
        <w:rPr>
          <w:rFonts w:ascii="Times New Roman" w:hAnsi="Times New Roman" w:cs="Times New Roman"/>
          <w:sz w:val="26"/>
          <w:szCs w:val="28"/>
        </w:rPr>
        <w:t>:</w:t>
      </w:r>
    </w:p>
    <w:p w:rsidR="005D0CBD" w:rsidRDefault="00337EF4" w:rsidP="005A4C70">
      <w:pPr>
        <w:pStyle w:val="a4"/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5A4C70">
        <w:rPr>
          <w:rFonts w:ascii="Times New Roman" w:hAnsi="Times New Roman" w:cs="Times New Roman"/>
          <w:sz w:val="26"/>
          <w:szCs w:val="28"/>
        </w:rPr>
        <w:t>-«Что нам нужно сделать?»,  «Мы сделаем это вместе»,</w:t>
      </w:r>
    </w:p>
    <w:p w:rsidR="005D0CBD" w:rsidRDefault="00337EF4" w:rsidP="005A4C70">
      <w:pPr>
        <w:pStyle w:val="a4"/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5A4C70">
        <w:rPr>
          <w:rFonts w:ascii="Times New Roman" w:hAnsi="Times New Roman" w:cs="Times New Roman"/>
          <w:sz w:val="26"/>
          <w:szCs w:val="28"/>
        </w:rPr>
        <w:t>- «Будем делать вместе, дружно, не ссориться!»</w:t>
      </w:r>
      <w:r w:rsidR="005D0CBD">
        <w:rPr>
          <w:rFonts w:ascii="Times New Roman" w:hAnsi="Times New Roman" w:cs="Times New Roman"/>
          <w:sz w:val="26"/>
          <w:szCs w:val="28"/>
        </w:rPr>
        <w:t>;</w:t>
      </w:r>
    </w:p>
    <w:p w:rsidR="005D0CBD" w:rsidRDefault="005D0CBD" w:rsidP="005A4C70">
      <w:pPr>
        <w:pStyle w:val="a4"/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-«Давайте решим, что сделаем вначале, что потом»;</w:t>
      </w:r>
    </w:p>
    <w:p w:rsidR="005D0CBD" w:rsidRDefault="005D0CBD" w:rsidP="005A4C70">
      <w:pPr>
        <w:pStyle w:val="a4"/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-«Давайте вместе подумаем, что нам нужно для выполнения задания»;</w:t>
      </w:r>
    </w:p>
    <w:p w:rsidR="005D0CBD" w:rsidRDefault="005D0CBD" w:rsidP="005A4C70">
      <w:pPr>
        <w:pStyle w:val="a4"/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«Давайте распределим работу между собой», «Кто начнёт выполнять задание, кто продолжит?»;</w:t>
      </w:r>
    </w:p>
    <w:p w:rsidR="005D0CBD" w:rsidRDefault="005D0CBD" w:rsidP="005A4C70">
      <w:pPr>
        <w:pStyle w:val="a4"/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«Покажи, пожалуйста, как ты делаешь…», «Попробуй сделать по-другому. Может получится лучше (быстрее, легче)»;</w:t>
      </w:r>
    </w:p>
    <w:p w:rsidR="005D0CBD" w:rsidRDefault="005D0CBD" w:rsidP="005A4C70">
      <w:pPr>
        <w:pStyle w:val="a4"/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«Давайте посмо</w:t>
      </w:r>
      <w:r w:rsidR="004043CD">
        <w:rPr>
          <w:rFonts w:ascii="Times New Roman" w:hAnsi="Times New Roman" w:cs="Times New Roman"/>
          <w:sz w:val="26"/>
          <w:szCs w:val="28"/>
        </w:rPr>
        <w:t>трим, как у нас вместе получается…»;</w:t>
      </w:r>
    </w:p>
    <w:p w:rsidR="004043CD" w:rsidRDefault="004043CD" w:rsidP="005A4C70">
      <w:pPr>
        <w:pStyle w:val="a4"/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«Всё правильно получилось!»;</w:t>
      </w:r>
    </w:p>
    <w:p w:rsidR="004043CD" w:rsidRDefault="004043CD" w:rsidP="005A4C70">
      <w:pPr>
        <w:pStyle w:val="a4"/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«Как интересно (необычно, здорово) сделано!"</w:t>
      </w:r>
    </w:p>
    <w:p w:rsidR="00861BA5" w:rsidRPr="005A4C70" w:rsidRDefault="0069300E" w:rsidP="005A4C70">
      <w:pPr>
        <w:pStyle w:val="a4"/>
        <w:tabs>
          <w:tab w:val="left" w:pos="2268"/>
          <w:tab w:val="left" w:pos="1110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1039495</wp:posOffset>
            </wp:positionH>
            <wp:positionV relativeFrom="paragraph">
              <wp:posOffset>218440</wp:posOffset>
            </wp:positionV>
            <wp:extent cx="2647950" cy="1949450"/>
            <wp:effectExtent l="0" t="0" r="0" b="0"/>
            <wp:wrapThrough wrapText="bothSides">
              <wp:wrapPolygon edited="0">
                <wp:start x="0" y="0"/>
                <wp:lineTo x="0" y="21319"/>
                <wp:lineTo x="21445" y="21319"/>
                <wp:lineTo x="21445" y="0"/>
                <wp:lineTo x="0" y="0"/>
              </wp:wrapPolygon>
            </wp:wrapThrough>
            <wp:docPr id="3" name="Рисунок 3" descr="http://doldeti.ru/attachments/Image/ran-razv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ldeti.ru/attachments/Image/ran-razv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BA5" w:rsidRPr="005A4C70">
        <w:rPr>
          <w:rFonts w:ascii="Times New Roman" w:hAnsi="Times New Roman" w:cs="Times New Roman"/>
          <w:sz w:val="26"/>
          <w:szCs w:val="28"/>
        </w:rPr>
        <w:br w:type="textWrapping" w:clear="all"/>
      </w:r>
    </w:p>
    <w:sectPr w:rsidR="00861BA5" w:rsidRPr="005A4C70" w:rsidSect="005A4C70">
      <w:type w:val="continuous"/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A355F"/>
    <w:multiLevelType w:val="hybridMultilevel"/>
    <w:tmpl w:val="9D08D7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36FD7"/>
    <w:multiLevelType w:val="hybridMultilevel"/>
    <w:tmpl w:val="E4BEDD52"/>
    <w:lvl w:ilvl="0" w:tplc="27A0A784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1BA5"/>
    <w:rsid w:val="00054FBD"/>
    <w:rsid w:val="00337EF4"/>
    <w:rsid w:val="004043CD"/>
    <w:rsid w:val="005A4C70"/>
    <w:rsid w:val="005D0CBD"/>
    <w:rsid w:val="0069300E"/>
    <w:rsid w:val="007B3940"/>
    <w:rsid w:val="00861BA5"/>
    <w:rsid w:val="008A2D38"/>
    <w:rsid w:val="00BA281D"/>
    <w:rsid w:val="00DB0742"/>
    <w:rsid w:val="00FB2B7E"/>
    <w:rsid w:val="00FE0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13C5E-F7D0-422A-8299-63D0E92E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B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8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605A-BA77-4273-BADB-A7750166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2017-01-26T08:31:00Z</cp:lastPrinted>
  <dcterms:created xsi:type="dcterms:W3CDTF">2017-01-25T12:30:00Z</dcterms:created>
  <dcterms:modified xsi:type="dcterms:W3CDTF">2020-12-08T10:49:00Z</dcterms:modified>
</cp:coreProperties>
</file>